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6AA" w:rsidRPr="00F506AA" w:rsidRDefault="00421F45" w:rsidP="00F506AA">
      <w:pPr>
        <w:spacing w:after="0" w:line="276" w:lineRule="auto"/>
        <w:jc w:val="center"/>
        <w:rPr>
          <w:rFonts w:ascii="Times New Roman" w:eastAsia="Times New Roman" w:hAnsi="Times New Roman" w:cs="Times New Roman"/>
          <w:b/>
          <w:bCs/>
          <w:sz w:val="28"/>
          <w:szCs w:val="28"/>
          <w:shd w:val="clear" w:color="auto" w:fill="FFFFFF"/>
        </w:rPr>
      </w:pPr>
      <w:bookmarkStart w:id="0" w:name="_GoBack"/>
      <w:r>
        <w:rPr>
          <w:rFonts w:ascii="Times New Roman" w:eastAsia="Arial" w:hAnsi="Times New Roman" w:cs="Times New Roman"/>
          <w:b/>
          <w:sz w:val="28"/>
          <w:szCs w:val="28"/>
        </w:rPr>
        <w:t xml:space="preserve">BÀI </w:t>
      </w:r>
      <w:r w:rsidR="00D17073">
        <w:rPr>
          <w:rFonts w:ascii="Times New Roman" w:eastAsia="Arial" w:hAnsi="Times New Roman" w:cs="Times New Roman"/>
          <w:b/>
          <w:sz w:val="28"/>
          <w:szCs w:val="28"/>
        </w:rPr>
        <w:t>16</w:t>
      </w:r>
      <w:r>
        <w:rPr>
          <w:rFonts w:ascii="Times New Roman" w:eastAsia="Arial" w:hAnsi="Times New Roman" w:cs="Times New Roman"/>
          <w:b/>
          <w:sz w:val="28"/>
          <w:szCs w:val="28"/>
        </w:rPr>
        <w:t xml:space="preserve">: </w:t>
      </w:r>
      <w:r w:rsidR="00D17073">
        <w:rPr>
          <w:rFonts w:ascii="Times New Roman" w:eastAsia="Arial" w:hAnsi="Times New Roman" w:cs="Times New Roman"/>
          <w:b/>
          <w:sz w:val="28"/>
          <w:szCs w:val="28"/>
        </w:rPr>
        <w:t>SỰ PHẢN XẠ ÁNH SÁNG</w:t>
      </w:r>
    </w:p>
    <w:bookmarkEnd w:id="0"/>
    <w:p w:rsidR="006F0CA2" w:rsidRDefault="006F0CA2" w:rsidP="006F0CA2">
      <w:pPr>
        <w:ind w:left="-426" w:right="-613"/>
        <w:jc w:val="center"/>
        <w:rPr>
          <w:rFonts w:asciiTheme="majorHAnsi" w:hAnsiTheme="majorHAnsi" w:cstheme="majorHAnsi"/>
          <w:sz w:val="28"/>
          <w:szCs w:val="28"/>
        </w:rPr>
      </w:pPr>
      <w:r w:rsidRPr="006F0CA2">
        <w:rPr>
          <w:rFonts w:asciiTheme="majorHAnsi" w:hAnsiTheme="majorHAnsi" w:cstheme="majorHAnsi"/>
          <w:sz w:val="28"/>
          <w:szCs w:val="28"/>
        </w:rPr>
        <w:t>NỘI DUNG BÀI HỌC</w:t>
      </w:r>
    </w:p>
    <w:p w:rsidR="00D17073" w:rsidRPr="00D17073" w:rsidRDefault="00D17073" w:rsidP="00D17073">
      <w:pPr>
        <w:tabs>
          <w:tab w:val="left" w:pos="284"/>
          <w:tab w:val="left" w:pos="851"/>
        </w:tabs>
        <w:spacing w:after="0" w:line="276" w:lineRule="auto"/>
        <w:ind w:left="-426" w:right="-613"/>
        <w:rPr>
          <w:rFonts w:asciiTheme="majorHAnsi" w:eastAsia="Times New Roman" w:hAnsiTheme="majorHAnsi" w:cstheme="majorHAnsi"/>
          <w:b/>
          <w:sz w:val="28"/>
          <w:szCs w:val="28"/>
          <w:lang w:val="de-DE"/>
        </w:rPr>
      </w:pPr>
      <w:r w:rsidRPr="00D17073">
        <w:rPr>
          <w:rFonts w:asciiTheme="majorHAnsi" w:eastAsia="Times New Roman" w:hAnsiTheme="majorHAnsi" w:cstheme="majorHAnsi"/>
          <w:b/>
          <w:sz w:val="28"/>
          <w:szCs w:val="28"/>
          <w:lang w:val="de-DE"/>
        </w:rPr>
        <w:t>I. Hiện tượng phản xạ ánh sáng.</w:t>
      </w:r>
    </w:p>
    <w:p w:rsidR="00D17073" w:rsidRPr="00D17073" w:rsidRDefault="00D17073" w:rsidP="00D17073">
      <w:pPr>
        <w:tabs>
          <w:tab w:val="left" w:pos="284"/>
          <w:tab w:val="left" w:pos="851"/>
        </w:tabs>
        <w:spacing w:after="0" w:line="276" w:lineRule="auto"/>
        <w:ind w:left="-426" w:right="-613"/>
        <w:rPr>
          <w:rFonts w:asciiTheme="majorHAnsi" w:eastAsia="Times New Roman" w:hAnsiTheme="majorHAnsi" w:cstheme="majorHAnsi"/>
          <w:sz w:val="28"/>
          <w:szCs w:val="28"/>
          <w:lang w:val="de-DE"/>
        </w:rPr>
      </w:pPr>
      <w:r w:rsidRPr="00D17073">
        <w:rPr>
          <w:rFonts w:asciiTheme="majorHAnsi" w:eastAsia="Times New Roman" w:hAnsiTheme="majorHAnsi" w:cstheme="majorHAnsi"/>
          <w:sz w:val="28"/>
          <w:szCs w:val="28"/>
          <w:lang w:val="de-DE"/>
        </w:rPr>
        <w:t>- Hình 16.1 cho thấy hình ảnh của cảnh vật qua mặt nước.</w:t>
      </w:r>
    </w:p>
    <w:p w:rsidR="00D17073" w:rsidRPr="00D17073" w:rsidRDefault="00D17073" w:rsidP="00D17073">
      <w:pPr>
        <w:pStyle w:val="BodyText"/>
        <w:spacing w:after="0" w:line="276" w:lineRule="auto"/>
        <w:ind w:left="-426" w:right="-613"/>
        <w:rPr>
          <w:rFonts w:asciiTheme="majorHAnsi" w:hAnsiTheme="majorHAnsi" w:cstheme="majorHAnsi"/>
          <w:b/>
          <w:bCs/>
          <w:sz w:val="28"/>
          <w:szCs w:val="28"/>
          <w:lang w:val="de-DE"/>
        </w:rPr>
      </w:pPr>
      <w:r w:rsidRPr="00D17073">
        <w:rPr>
          <w:rFonts w:asciiTheme="majorHAnsi" w:hAnsiTheme="majorHAnsi" w:cstheme="majorHAnsi"/>
          <w:b/>
          <w:bCs/>
          <w:sz w:val="28"/>
          <w:szCs w:val="28"/>
          <w:lang w:val="de-DE"/>
        </w:rPr>
        <w:t>-Phản xạ ánh sáng là hiện tượng ánh sáng bị hắt trở lại môi truờng cũ khi gặp bề mặt nhẵn bóng.</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b/>
          <w:bCs/>
          <w:sz w:val="28"/>
          <w:szCs w:val="28"/>
          <w:lang w:val="de-DE"/>
        </w:rPr>
        <w:t>-VD: mặt gương, mặt kim loại nhẵn bóng,..</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b/>
          <w:bCs/>
          <w:sz w:val="28"/>
          <w:szCs w:val="28"/>
          <w:lang w:val="de-DE"/>
        </w:rPr>
        <w:t>-Mặt phản xạ là một mặt phẳng, nhẵn bóng gọi là gương phẳng.</w:t>
      </w:r>
    </w:p>
    <w:p w:rsidR="00D17073" w:rsidRPr="00D17073" w:rsidRDefault="00D17073" w:rsidP="00D17073">
      <w:pPr>
        <w:tabs>
          <w:tab w:val="left" w:pos="284"/>
          <w:tab w:val="left" w:pos="851"/>
        </w:tabs>
        <w:spacing w:after="0" w:line="276" w:lineRule="auto"/>
        <w:ind w:left="-426" w:right="-613"/>
        <w:rPr>
          <w:rFonts w:asciiTheme="majorHAnsi" w:hAnsiTheme="majorHAnsi" w:cstheme="majorHAnsi"/>
          <w:sz w:val="28"/>
          <w:szCs w:val="28"/>
          <w:lang w:val="de-DE"/>
        </w:rPr>
      </w:pPr>
      <w:r w:rsidRPr="00D17073">
        <w:rPr>
          <w:rFonts w:asciiTheme="majorHAnsi" w:eastAsia="Times New Roman" w:hAnsiTheme="majorHAnsi" w:cstheme="majorHAnsi"/>
          <w:sz w:val="28"/>
          <w:szCs w:val="28"/>
          <w:lang w:val="de-DE"/>
        </w:rPr>
        <w:t xml:space="preserve">- </w:t>
      </w:r>
      <w:r w:rsidRPr="00D17073">
        <w:rPr>
          <w:rFonts w:asciiTheme="majorHAnsi" w:hAnsiTheme="majorHAnsi" w:cstheme="majorHAnsi"/>
          <w:sz w:val="28"/>
          <w:szCs w:val="28"/>
          <w:lang w:val="de-DE"/>
        </w:rPr>
        <w:t>Để nhìn thấy ảnh trên mặt nước, cần có các tia sáng xuất phát từ nguồn, đến mặt nước rồi phản chiếu vào mắt ta. Đó là hiện tượng phản xạ ánh sáng.</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sz w:val="28"/>
          <w:szCs w:val="28"/>
          <w:lang w:val="de-DE"/>
        </w:rPr>
        <w:t>- Một số hiện tượng phản xạ ánh sáng quan sát được trong thực tế như: soi gương, nhìn vào chậu nước,..</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sz w:val="28"/>
          <w:szCs w:val="28"/>
          <w:lang w:val="de-DE"/>
        </w:rPr>
        <w:t>- Quy ước như hình 16.2</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noProof/>
          <w:sz w:val="28"/>
          <w:szCs w:val="28"/>
          <w:lang w:val="vi-VN" w:eastAsia="vi-VN"/>
        </w:rPr>
        <w:drawing>
          <wp:inline distT="0" distB="0" distL="0" distR="0" wp14:anchorId="555E5484" wp14:editId="1EDD2CC3">
            <wp:extent cx="2967990" cy="1951555"/>
            <wp:effectExtent l="19050" t="0" r="3810" b="0"/>
            <wp:docPr id="371" name="Picture 37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Picture 371" descr="A picture containing diagram&#10;&#10;Description automatically generated"/>
                    <pic:cNvPicPr>
                      <a:picLocks noChangeAspect="1" noChangeArrowheads="1"/>
                    </pic:cNvPicPr>
                  </pic:nvPicPr>
                  <pic:blipFill>
                    <a:blip r:embed="rId5"/>
                    <a:srcRect/>
                    <a:stretch>
                      <a:fillRect/>
                    </a:stretch>
                  </pic:blipFill>
                  <pic:spPr bwMode="auto">
                    <a:xfrm>
                      <a:off x="0" y="0"/>
                      <a:ext cx="2971051" cy="1953568"/>
                    </a:xfrm>
                    <a:prstGeom prst="rect">
                      <a:avLst/>
                    </a:prstGeom>
                    <a:noFill/>
                    <a:ln w="9525">
                      <a:noFill/>
                      <a:miter lim="800000"/>
                      <a:headEnd/>
                      <a:tailEnd/>
                    </a:ln>
                  </pic:spPr>
                </pic:pic>
              </a:graphicData>
            </a:graphic>
          </wp:inline>
        </w:drawing>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sz w:val="28"/>
          <w:szCs w:val="28"/>
          <w:lang w:val="de-DE"/>
        </w:rPr>
        <w:t>- Gương phẳng (G): biểu diễn bằng một đoạn thẳng, phần gạch chéo là mặt sau của gương.</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sz w:val="28"/>
          <w:szCs w:val="28"/>
          <w:lang w:val="de-DE"/>
        </w:rPr>
        <w:t>- Tia sáng tới SI: Tia sáng chiếu tới mặt gương.</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sz w:val="28"/>
          <w:szCs w:val="28"/>
          <w:lang w:val="de-DE"/>
        </w:rPr>
        <w:t>-Tia phản xạ IR: Tia phản xạ từ mặt gương.</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sz w:val="28"/>
          <w:szCs w:val="28"/>
          <w:lang w:val="de-DE"/>
        </w:rPr>
        <w:t>- Điểm tới I: Giao điểm tia sáng tới gương.</w:t>
      </w:r>
    </w:p>
    <w:p w:rsidR="00D17073" w:rsidRPr="00D17073" w:rsidRDefault="00D17073" w:rsidP="00D17073">
      <w:pPr>
        <w:pStyle w:val="BodyText"/>
        <w:spacing w:after="0" w:line="276" w:lineRule="auto"/>
        <w:ind w:left="-426" w:right="-613"/>
        <w:rPr>
          <w:rFonts w:asciiTheme="majorHAnsi" w:hAnsiTheme="majorHAnsi" w:cstheme="majorHAnsi"/>
          <w:sz w:val="28"/>
          <w:szCs w:val="28"/>
          <w:lang w:val="de-DE"/>
        </w:rPr>
      </w:pPr>
      <w:r w:rsidRPr="00D17073">
        <w:rPr>
          <w:rFonts w:asciiTheme="majorHAnsi" w:hAnsiTheme="majorHAnsi" w:cstheme="majorHAnsi"/>
          <w:sz w:val="28"/>
          <w:szCs w:val="28"/>
          <w:lang w:val="de-DE"/>
        </w:rPr>
        <w:t>- Pháp tuyến IN: đường thẳng vuông góc với mặt gương tại điểm I.</w:t>
      </w:r>
    </w:p>
    <w:p w:rsidR="00D17073" w:rsidRPr="00D17073" w:rsidRDefault="00D17073" w:rsidP="00D17073">
      <w:pPr>
        <w:ind w:left="-426" w:right="-613"/>
        <w:rPr>
          <w:rFonts w:asciiTheme="majorHAnsi" w:hAnsiTheme="majorHAnsi" w:cstheme="majorHAnsi"/>
          <w:sz w:val="28"/>
          <w:szCs w:val="28"/>
        </w:rPr>
      </w:pPr>
      <w:r w:rsidRPr="00D17073">
        <w:rPr>
          <w:rFonts w:asciiTheme="majorHAnsi" w:hAnsiTheme="majorHAnsi" w:cstheme="majorHAnsi"/>
          <w:sz w:val="28"/>
          <w:szCs w:val="28"/>
        </w:rPr>
        <w:t>- Mặt phẳng tới: Mặt phẳng chưa tia sáng tới và pháp tuyến tại điểm tới.</w:t>
      </w:r>
    </w:p>
    <w:p w:rsidR="00D17073" w:rsidRPr="00D17073" w:rsidRDefault="00D17073" w:rsidP="00D17073">
      <w:pPr>
        <w:tabs>
          <w:tab w:val="left" w:pos="284"/>
          <w:tab w:val="left" w:pos="851"/>
        </w:tabs>
        <w:spacing w:after="0" w:line="276" w:lineRule="auto"/>
        <w:ind w:left="-426" w:right="-613"/>
        <w:rPr>
          <w:rFonts w:asciiTheme="majorHAnsi" w:eastAsia="Times New Roman" w:hAnsiTheme="majorHAnsi" w:cstheme="majorHAnsi"/>
          <w:b/>
          <w:sz w:val="28"/>
          <w:szCs w:val="28"/>
          <w:lang w:val="de-DE"/>
        </w:rPr>
      </w:pPr>
      <w:r w:rsidRPr="00D17073">
        <w:rPr>
          <w:rFonts w:asciiTheme="majorHAnsi" w:hAnsiTheme="majorHAnsi" w:cstheme="majorHAnsi"/>
          <w:noProof/>
          <w:sz w:val="28"/>
          <w:szCs w:val="28"/>
          <w:lang w:eastAsia="vi-VN"/>
        </w:rPr>
        <w:drawing>
          <wp:inline distT="0" distB="0" distL="0" distR="0" wp14:anchorId="409666D0" wp14:editId="64F31D37">
            <wp:extent cx="3307404" cy="787941"/>
            <wp:effectExtent l="0" t="0" r="0" b="0"/>
            <wp:docPr id="372" name="Picture 37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372" descr="Text&#10;&#10;Description automatically generated"/>
                    <pic:cNvPicPr>
                      <a:picLocks noChangeAspect="1" noChangeArrowheads="1"/>
                    </pic:cNvPicPr>
                  </pic:nvPicPr>
                  <pic:blipFill>
                    <a:blip r:embed="rId6"/>
                    <a:srcRect/>
                    <a:stretch>
                      <a:fillRect/>
                    </a:stretch>
                  </pic:blipFill>
                  <pic:spPr bwMode="auto">
                    <a:xfrm>
                      <a:off x="0" y="0"/>
                      <a:ext cx="3327789" cy="792797"/>
                    </a:xfrm>
                    <a:prstGeom prst="rect">
                      <a:avLst/>
                    </a:prstGeom>
                    <a:noFill/>
                    <a:ln w="9525">
                      <a:noFill/>
                      <a:miter lim="800000"/>
                      <a:headEnd/>
                      <a:tailEnd/>
                    </a:ln>
                  </pic:spPr>
                </pic:pic>
              </a:graphicData>
            </a:graphic>
          </wp:inline>
        </w:drawing>
      </w:r>
      <w:r w:rsidRPr="00D17073">
        <w:rPr>
          <w:rFonts w:asciiTheme="majorHAnsi" w:eastAsia="Times New Roman" w:hAnsiTheme="majorHAnsi" w:cstheme="majorHAnsi"/>
          <w:b/>
          <w:sz w:val="28"/>
          <w:szCs w:val="28"/>
          <w:lang w:val="de-DE"/>
        </w:rPr>
        <w:t xml:space="preserve"> </w:t>
      </w:r>
    </w:p>
    <w:p w:rsidR="00D17073" w:rsidRPr="00D17073" w:rsidRDefault="00D17073" w:rsidP="00D17073">
      <w:pPr>
        <w:tabs>
          <w:tab w:val="left" w:pos="284"/>
          <w:tab w:val="left" w:pos="851"/>
        </w:tabs>
        <w:spacing w:after="0" w:line="276" w:lineRule="auto"/>
        <w:ind w:left="-426" w:right="-613"/>
        <w:rPr>
          <w:rFonts w:asciiTheme="majorHAnsi" w:eastAsia="Times New Roman" w:hAnsiTheme="majorHAnsi" w:cstheme="majorHAnsi"/>
          <w:b/>
          <w:sz w:val="28"/>
          <w:szCs w:val="28"/>
          <w:lang w:val="de-DE"/>
        </w:rPr>
      </w:pPr>
      <w:r w:rsidRPr="00D17073">
        <w:rPr>
          <w:rFonts w:asciiTheme="majorHAnsi" w:eastAsia="Times New Roman" w:hAnsiTheme="majorHAnsi" w:cstheme="majorHAnsi"/>
          <w:b/>
          <w:sz w:val="28"/>
          <w:szCs w:val="28"/>
          <w:lang w:val="de-DE"/>
        </w:rPr>
        <w:t>II. Định luật phản xạ ánh sáng</w:t>
      </w:r>
    </w:p>
    <w:p w:rsidR="00D17073" w:rsidRPr="00D17073" w:rsidRDefault="00D17073" w:rsidP="00D17073">
      <w:pPr>
        <w:tabs>
          <w:tab w:val="left" w:pos="284"/>
          <w:tab w:val="left" w:pos="851"/>
        </w:tabs>
        <w:spacing w:after="0" w:line="276" w:lineRule="auto"/>
        <w:ind w:left="-426" w:right="-613"/>
        <w:rPr>
          <w:rFonts w:asciiTheme="majorHAnsi" w:eastAsia="Times New Roman" w:hAnsiTheme="majorHAnsi" w:cstheme="majorHAnsi"/>
          <w:sz w:val="28"/>
          <w:szCs w:val="28"/>
        </w:rPr>
      </w:pPr>
      <w:r w:rsidRPr="00D17073">
        <w:rPr>
          <w:rFonts w:asciiTheme="majorHAnsi" w:eastAsia="Times New Roman" w:hAnsiTheme="majorHAnsi" w:cstheme="majorHAnsi"/>
          <w:sz w:val="28"/>
          <w:szCs w:val="28"/>
        </w:rPr>
        <w:t>- Tia sáng phản xạ nằm trong mặt phẳng tới</w:t>
      </w:r>
    </w:p>
    <w:p w:rsidR="00D17073" w:rsidRDefault="00D17073" w:rsidP="00D17073">
      <w:pPr>
        <w:tabs>
          <w:tab w:val="left" w:pos="284"/>
          <w:tab w:val="left" w:pos="851"/>
        </w:tabs>
        <w:spacing w:after="0" w:line="276" w:lineRule="auto"/>
        <w:ind w:left="-426" w:right="-613"/>
        <w:rPr>
          <w:rFonts w:asciiTheme="majorHAnsi" w:eastAsia="Times New Roman" w:hAnsiTheme="majorHAnsi" w:cstheme="majorHAnsi"/>
          <w:sz w:val="28"/>
          <w:szCs w:val="28"/>
        </w:rPr>
      </w:pPr>
      <w:r w:rsidRPr="00D17073">
        <w:rPr>
          <w:rFonts w:asciiTheme="majorHAnsi" w:eastAsia="Times New Roman" w:hAnsiTheme="majorHAnsi" w:cstheme="majorHAnsi"/>
          <w:sz w:val="28"/>
          <w:szCs w:val="28"/>
        </w:rPr>
        <w:t>- Góc phản xạ bằng góc tới: i’=i.</w:t>
      </w:r>
    </w:p>
    <w:p w:rsidR="00D17073" w:rsidRPr="008D0B48" w:rsidRDefault="00D17073" w:rsidP="00D17073">
      <w:pPr>
        <w:tabs>
          <w:tab w:val="left" w:pos="284"/>
          <w:tab w:val="left" w:pos="851"/>
        </w:tabs>
        <w:spacing w:after="0" w:line="276" w:lineRule="auto"/>
        <w:ind w:left="-426" w:right="-613"/>
        <w:rPr>
          <w:rFonts w:ascii="Times New Roman" w:eastAsia="Times New Roman" w:hAnsi="Times New Roman" w:cs="Times New Roman"/>
          <w:b/>
          <w:sz w:val="26"/>
          <w:szCs w:val="26"/>
          <w:lang w:val="de-DE"/>
        </w:rPr>
      </w:pPr>
      <w:r w:rsidRPr="008D0B48">
        <w:rPr>
          <w:rFonts w:ascii="Times New Roman" w:eastAsia="Times New Roman" w:hAnsi="Times New Roman" w:cs="Times New Roman"/>
          <w:b/>
          <w:sz w:val="26"/>
          <w:szCs w:val="26"/>
          <w:lang w:val="de-DE"/>
        </w:rPr>
        <w:t>III. Phản xạ và phản xạ khuếch tán</w:t>
      </w:r>
    </w:p>
    <w:p w:rsidR="00D17073" w:rsidRPr="00D17073" w:rsidRDefault="00D17073" w:rsidP="00D17073">
      <w:pPr>
        <w:tabs>
          <w:tab w:val="left" w:pos="284"/>
          <w:tab w:val="left" w:pos="851"/>
        </w:tabs>
        <w:spacing w:after="0" w:line="276" w:lineRule="auto"/>
        <w:ind w:left="-426" w:right="-613"/>
        <w:rPr>
          <w:rFonts w:ascii="Times New Roman" w:eastAsia="Times New Roman" w:hAnsi="Times New Roman" w:cs="Times New Roman"/>
          <w:noProof/>
          <w:sz w:val="26"/>
          <w:szCs w:val="26"/>
          <w:lang w:val="de-DE"/>
        </w:rPr>
      </w:pPr>
      <w:r w:rsidRPr="00D17073">
        <w:rPr>
          <w:rFonts w:ascii="Times New Roman" w:eastAsia="Times New Roman" w:hAnsi="Times New Roman" w:cs="Times New Roman"/>
          <w:bCs/>
          <w:noProof/>
          <w:sz w:val="26"/>
          <w:szCs w:val="26"/>
          <w:lang w:val="de-DE"/>
        </w:rPr>
        <w:t>- Sự phản xạ ánh sáng xảy ra khi ánh sáng chiếu tới bề mặt nhẵn bóng được gọi là phản xạ (còn gọi là phản xạ gương).</w:t>
      </w:r>
    </w:p>
    <w:p w:rsidR="00D17073" w:rsidRPr="00D17073" w:rsidRDefault="00D17073" w:rsidP="00D17073">
      <w:pPr>
        <w:tabs>
          <w:tab w:val="left" w:pos="284"/>
          <w:tab w:val="left" w:pos="851"/>
        </w:tabs>
        <w:spacing w:after="0" w:line="276" w:lineRule="auto"/>
        <w:ind w:left="-426" w:right="-613"/>
        <w:rPr>
          <w:rFonts w:ascii="Times New Roman" w:eastAsia="Times New Roman" w:hAnsi="Times New Roman" w:cs="Times New Roman"/>
          <w:noProof/>
          <w:sz w:val="26"/>
          <w:szCs w:val="26"/>
          <w:lang w:val="de-DE"/>
        </w:rPr>
      </w:pPr>
      <w:r w:rsidRPr="00D17073">
        <w:rPr>
          <w:rFonts w:ascii="Times New Roman" w:eastAsia="Times New Roman" w:hAnsi="Times New Roman" w:cs="Times New Roman"/>
          <w:bCs/>
          <w:noProof/>
          <w:sz w:val="26"/>
          <w:szCs w:val="26"/>
          <w:lang w:val="de-DE"/>
        </w:rPr>
        <w:t>- Sự phản xạ ánh sáng xảy ra khi ánh sáng chiếu tới bề mặt gồ ghề, thô ráp được gọi là phản xạ khuếch tán.</w:t>
      </w:r>
    </w:p>
    <w:p w:rsidR="00F506AA" w:rsidRPr="00F506AA" w:rsidRDefault="00F506AA" w:rsidP="006F0CA2">
      <w:pPr>
        <w:ind w:left="-426" w:right="-613"/>
        <w:jc w:val="center"/>
        <w:rPr>
          <w:rFonts w:asciiTheme="majorHAnsi" w:hAnsiTheme="majorHAnsi" w:cstheme="majorHAnsi"/>
          <w:sz w:val="28"/>
          <w:szCs w:val="28"/>
        </w:rPr>
      </w:pPr>
      <w:r>
        <w:rPr>
          <w:rFonts w:asciiTheme="majorHAnsi" w:hAnsiTheme="majorHAnsi" w:cstheme="majorHAnsi"/>
          <w:sz w:val="28"/>
          <w:szCs w:val="28"/>
        </w:rPr>
        <w:t>BÀI TẬP</w:t>
      </w:r>
    </w:p>
    <w:p w:rsidR="00D17073" w:rsidRPr="00D17073" w:rsidRDefault="00D17073" w:rsidP="00D17073">
      <w:pPr>
        <w:shd w:val="clear" w:color="auto" w:fill="FFFFFF"/>
        <w:spacing w:after="0" w:line="360" w:lineRule="auto"/>
        <w:ind w:left="-450" w:right="-360"/>
        <w:jc w:val="both"/>
        <w:rPr>
          <w:rFonts w:ascii="Times New Roman" w:eastAsia="Times New Roman" w:hAnsi="Times New Roman" w:cs="Times New Roman"/>
          <w:color w:val="000000" w:themeColor="text1"/>
          <w:sz w:val="26"/>
          <w:szCs w:val="26"/>
          <w:lang w:val="de-DE"/>
        </w:rPr>
      </w:pPr>
      <w:r>
        <w:rPr>
          <w:rFonts w:ascii="Times New Roman" w:hAnsi="Times New Roman" w:cs="Times New Roman"/>
          <w:b/>
          <w:color w:val="000000" w:themeColor="text1"/>
          <w:sz w:val="26"/>
          <w:szCs w:val="26"/>
          <w:lang w:val="de-DE"/>
        </w:rPr>
        <w:lastRenderedPageBreak/>
        <w:t>16.</w:t>
      </w:r>
      <w:r>
        <w:rPr>
          <w:rFonts w:ascii="Times New Roman" w:hAnsi="Times New Roman" w:cs="Times New Roman"/>
          <w:b/>
          <w:color w:val="000000" w:themeColor="text1"/>
          <w:sz w:val="26"/>
          <w:szCs w:val="26"/>
        </w:rPr>
        <w:t>1</w:t>
      </w:r>
      <w:r w:rsidRPr="00D17073">
        <w:rPr>
          <w:rFonts w:ascii="Times New Roman" w:hAnsi="Times New Roman" w:cs="Times New Roman"/>
          <w:b/>
          <w:color w:val="000000" w:themeColor="text1"/>
          <w:sz w:val="26"/>
          <w:szCs w:val="26"/>
          <w:lang w:val="de-DE"/>
        </w:rPr>
        <w:t>.</w:t>
      </w:r>
      <w:r w:rsidRPr="00D17073">
        <w:rPr>
          <w:b/>
          <w:color w:val="000000" w:themeColor="text1"/>
          <w:sz w:val="26"/>
          <w:szCs w:val="26"/>
          <w:lang w:val="de-DE"/>
        </w:rPr>
        <w:t xml:space="preserve"> </w:t>
      </w:r>
      <w:r w:rsidRPr="00D17073">
        <w:rPr>
          <w:rFonts w:ascii="Times New Roman" w:eastAsia="Times New Roman" w:hAnsi="Times New Roman" w:cs="Times New Roman"/>
          <w:color w:val="000000" w:themeColor="text1"/>
          <w:sz w:val="26"/>
          <w:szCs w:val="26"/>
          <w:lang w:val="de-DE"/>
        </w:rPr>
        <w:t>Chiếu một tia sáng tới chếch một góc 20</w:t>
      </w:r>
      <w:r w:rsidRPr="00D17073">
        <w:rPr>
          <w:rFonts w:ascii="Times New Roman" w:eastAsia="Times New Roman" w:hAnsi="Times New Roman" w:cs="Times New Roman"/>
          <w:color w:val="000000" w:themeColor="text1"/>
          <w:sz w:val="26"/>
          <w:szCs w:val="26"/>
          <w:vertAlign w:val="superscript"/>
          <w:lang w:val="de-DE"/>
        </w:rPr>
        <w:t>0</w:t>
      </w:r>
      <w:r w:rsidRPr="00D17073">
        <w:rPr>
          <w:rFonts w:ascii="Times New Roman" w:eastAsia="Times New Roman" w:hAnsi="Times New Roman" w:cs="Times New Roman"/>
          <w:color w:val="000000" w:themeColor="text1"/>
          <w:sz w:val="26"/>
          <w:szCs w:val="26"/>
          <w:lang w:val="de-DE"/>
        </w:rPr>
        <w:t> vào một gương phẳng (Hình 16.1) ta được tia sáng phản xạ tạo với tia sáng tới một góc</w:t>
      </w:r>
    </w:p>
    <w:p w:rsidR="00D17073" w:rsidRPr="00652EA3" w:rsidRDefault="00D17073" w:rsidP="00D17073">
      <w:pPr>
        <w:shd w:val="clear" w:color="auto" w:fill="FFFFFF"/>
        <w:spacing w:after="0" w:line="360" w:lineRule="auto"/>
        <w:ind w:left="-450" w:right="-360"/>
        <w:jc w:val="center"/>
        <w:rPr>
          <w:rFonts w:ascii="Times New Roman" w:eastAsia="Times New Roman" w:hAnsi="Times New Roman" w:cs="Times New Roman"/>
          <w:color w:val="000000" w:themeColor="text1"/>
          <w:sz w:val="26"/>
          <w:szCs w:val="26"/>
        </w:rPr>
      </w:pPr>
      <w:r w:rsidRPr="00652EA3">
        <w:rPr>
          <w:rFonts w:ascii="Times New Roman" w:eastAsia="Times New Roman" w:hAnsi="Times New Roman" w:cs="Times New Roman"/>
          <w:noProof/>
          <w:color w:val="000000" w:themeColor="text1"/>
          <w:sz w:val="26"/>
          <w:szCs w:val="26"/>
          <w:lang w:eastAsia="vi-VN"/>
        </w:rPr>
        <w:drawing>
          <wp:inline distT="0" distB="0" distL="0" distR="0" wp14:anchorId="5E02530F" wp14:editId="1A39422A">
            <wp:extent cx="1719580" cy="927735"/>
            <wp:effectExtent l="0" t="0" r="0" b="5715"/>
            <wp:docPr id="34" name="Picture 34" descr="SBT Khoa học tự nhiên 7 Bài 16: Sự phản xạ ánh sáng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BT Khoa học tự nhiên 7 Bài 16: Sự phản xạ ánh sáng - Kết nối tri thức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9580" cy="927735"/>
                    </a:xfrm>
                    <a:prstGeom prst="rect">
                      <a:avLst/>
                    </a:prstGeom>
                    <a:noFill/>
                    <a:ln>
                      <a:noFill/>
                    </a:ln>
                  </pic:spPr>
                </pic:pic>
              </a:graphicData>
            </a:graphic>
          </wp:inline>
        </w:drawing>
      </w:r>
    </w:p>
    <w:p w:rsidR="00D17073" w:rsidRPr="00D17073" w:rsidRDefault="00D17073" w:rsidP="00D17073">
      <w:pPr>
        <w:pStyle w:val="NormalWeb"/>
        <w:spacing w:before="0" w:beforeAutospacing="0" w:after="0" w:afterAutospacing="0" w:line="360" w:lineRule="auto"/>
        <w:ind w:left="-450" w:right="-360"/>
        <w:jc w:val="both"/>
        <w:rPr>
          <w:color w:val="000000" w:themeColor="text1"/>
          <w:sz w:val="26"/>
          <w:szCs w:val="26"/>
          <w:lang w:val="vi-VN"/>
        </w:rPr>
      </w:pPr>
      <w:r w:rsidRPr="00D17073">
        <w:rPr>
          <w:b/>
          <w:color w:val="000000" w:themeColor="text1"/>
          <w:sz w:val="26"/>
          <w:szCs w:val="26"/>
          <w:lang w:val="vi-VN"/>
        </w:rPr>
        <w:t>16.</w:t>
      </w:r>
      <w:r>
        <w:rPr>
          <w:b/>
          <w:color w:val="000000" w:themeColor="text1"/>
          <w:sz w:val="26"/>
          <w:szCs w:val="26"/>
          <w:lang w:val="vi-VN"/>
        </w:rPr>
        <w:t>2</w:t>
      </w:r>
      <w:r w:rsidRPr="00D17073">
        <w:rPr>
          <w:b/>
          <w:color w:val="000000" w:themeColor="text1"/>
          <w:sz w:val="26"/>
          <w:szCs w:val="26"/>
          <w:lang w:val="vi-VN"/>
        </w:rPr>
        <w:t xml:space="preserve">. </w:t>
      </w:r>
      <w:r w:rsidRPr="00D17073">
        <w:rPr>
          <w:color w:val="000000" w:themeColor="text1"/>
          <w:sz w:val="26"/>
          <w:szCs w:val="26"/>
          <w:lang w:val="vi-VN"/>
        </w:rPr>
        <w:t>Tính góc phản xạ trong các trường hợp sau:</w:t>
      </w:r>
    </w:p>
    <w:p w:rsidR="00D17073" w:rsidRPr="00D17073" w:rsidRDefault="00D17073" w:rsidP="00D17073">
      <w:pPr>
        <w:pStyle w:val="NormalWeb"/>
        <w:spacing w:before="0" w:beforeAutospacing="0" w:after="0" w:afterAutospacing="0" w:line="360" w:lineRule="auto"/>
        <w:ind w:left="-450" w:right="-360"/>
        <w:jc w:val="both"/>
        <w:rPr>
          <w:color w:val="000000" w:themeColor="text1"/>
          <w:sz w:val="26"/>
          <w:szCs w:val="26"/>
          <w:lang w:val="vi-VN"/>
        </w:rPr>
      </w:pPr>
      <w:r w:rsidRPr="00D17073">
        <w:rPr>
          <w:b/>
          <w:color w:val="000000" w:themeColor="text1"/>
          <w:sz w:val="26"/>
          <w:szCs w:val="26"/>
          <w:lang w:val="vi-VN"/>
        </w:rPr>
        <w:t>a)</w:t>
      </w:r>
      <w:r w:rsidRPr="00D17073">
        <w:rPr>
          <w:color w:val="000000" w:themeColor="text1"/>
          <w:sz w:val="26"/>
          <w:szCs w:val="26"/>
          <w:lang w:val="vi-VN"/>
        </w:rPr>
        <w:t xml:space="preserve"> Tia sáng tới vuông góc với mặt gương phẳng.</w:t>
      </w:r>
    </w:p>
    <w:p w:rsidR="00D17073" w:rsidRPr="00D17073" w:rsidRDefault="00D17073" w:rsidP="00D17073">
      <w:pPr>
        <w:pStyle w:val="NormalWeb"/>
        <w:spacing w:before="0" w:beforeAutospacing="0" w:after="0" w:afterAutospacing="0" w:line="360" w:lineRule="auto"/>
        <w:ind w:left="-450" w:right="-360"/>
        <w:jc w:val="both"/>
        <w:rPr>
          <w:color w:val="000000" w:themeColor="text1"/>
          <w:sz w:val="26"/>
          <w:szCs w:val="26"/>
          <w:lang w:val="vi-VN"/>
        </w:rPr>
      </w:pPr>
      <w:r w:rsidRPr="00D17073">
        <w:rPr>
          <w:b/>
          <w:color w:val="000000" w:themeColor="text1"/>
          <w:sz w:val="26"/>
          <w:szCs w:val="26"/>
          <w:lang w:val="vi-VN"/>
        </w:rPr>
        <w:t>b)</w:t>
      </w:r>
      <w:r w:rsidRPr="00D17073">
        <w:rPr>
          <w:color w:val="000000" w:themeColor="text1"/>
          <w:sz w:val="26"/>
          <w:szCs w:val="26"/>
          <w:lang w:val="vi-VN"/>
        </w:rPr>
        <w:t xml:space="preserve"> Tia sáng tới tạo với tia phản xạ một góc 90</w:t>
      </w:r>
      <w:r w:rsidRPr="00D17073">
        <w:rPr>
          <w:color w:val="000000" w:themeColor="text1"/>
          <w:sz w:val="26"/>
          <w:szCs w:val="26"/>
          <w:vertAlign w:val="superscript"/>
          <w:lang w:val="vi-VN"/>
        </w:rPr>
        <w:t>0</w:t>
      </w:r>
      <w:r w:rsidRPr="00D17073">
        <w:rPr>
          <w:color w:val="000000" w:themeColor="text1"/>
          <w:sz w:val="26"/>
          <w:szCs w:val="26"/>
          <w:lang w:val="vi-VN"/>
        </w:rPr>
        <w:t>.</w:t>
      </w:r>
    </w:p>
    <w:p w:rsidR="00D17073" w:rsidRPr="00D17073" w:rsidRDefault="00D17073" w:rsidP="00D17073">
      <w:pPr>
        <w:pStyle w:val="NormalWeb"/>
        <w:spacing w:before="0" w:beforeAutospacing="0" w:after="0" w:afterAutospacing="0" w:line="360" w:lineRule="auto"/>
        <w:ind w:left="-450" w:right="-360"/>
        <w:jc w:val="both"/>
        <w:rPr>
          <w:color w:val="000000" w:themeColor="text1"/>
          <w:sz w:val="26"/>
          <w:szCs w:val="26"/>
          <w:lang w:val="vi-VN"/>
        </w:rPr>
      </w:pPr>
      <w:r w:rsidRPr="00D17073">
        <w:rPr>
          <w:b/>
          <w:color w:val="000000" w:themeColor="text1"/>
          <w:sz w:val="26"/>
          <w:szCs w:val="26"/>
          <w:lang w:val="vi-VN"/>
        </w:rPr>
        <w:t>16.</w:t>
      </w:r>
      <w:r>
        <w:rPr>
          <w:b/>
          <w:color w:val="000000" w:themeColor="text1"/>
          <w:sz w:val="26"/>
          <w:szCs w:val="26"/>
          <w:lang w:val="vi-VN"/>
        </w:rPr>
        <w:t>3</w:t>
      </w:r>
      <w:r w:rsidRPr="00D17073">
        <w:rPr>
          <w:b/>
          <w:color w:val="000000" w:themeColor="text1"/>
          <w:sz w:val="26"/>
          <w:szCs w:val="26"/>
          <w:lang w:val="vi-VN"/>
        </w:rPr>
        <w:t xml:space="preserve">. </w:t>
      </w:r>
      <w:r w:rsidRPr="00D17073">
        <w:rPr>
          <w:color w:val="000000" w:themeColor="text1"/>
          <w:sz w:val="26"/>
          <w:szCs w:val="26"/>
          <w:lang w:val="vi-VN"/>
        </w:rPr>
        <w:t>Hãy vẽ kí hiệu gương phẳng trong hình dưới dây, sao cho tia sáng xuất phát từ điểm A, đến gặp gương tại O rồi cho tia sáng phản xạ đi qua điểm B.</w:t>
      </w:r>
    </w:p>
    <w:p w:rsidR="00D17073" w:rsidRPr="00652EA3" w:rsidRDefault="00D17073" w:rsidP="00D17073">
      <w:pPr>
        <w:pStyle w:val="NormalWeb"/>
        <w:spacing w:before="0" w:beforeAutospacing="0" w:after="0" w:afterAutospacing="0" w:line="360" w:lineRule="auto"/>
        <w:ind w:left="-450" w:right="-360"/>
        <w:jc w:val="center"/>
        <w:rPr>
          <w:color w:val="000000" w:themeColor="text1"/>
          <w:sz w:val="26"/>
          <w:szCs w:val="26"/>
        </w:rPr>
      </w:pPr>
      <w:r w:rsidRPr="00652EA3">
        <w:rPr>
          <w:noProof/>
          <w:color w:val="000000" w:themeColor="text1"/>
          <w:sz w:val="26"/>
          <w:szCs w:val="26"/>
          <w:lang w:val="vi-VN" w:eastAsia="vi-VN"/>
        </w:rPr>
        <w:drawing>
          <wp:inline distT="0" distB="0" distL="0" distR="0" wp14:anchorId="21AC0553" wp14:editId="5F55003E">
            <wp:extent cx="3116911" cy="1485086"/>
            <wp:effectExtent l="0" t="0" r="7620" b="1270"/>
            <wp:docPr id="32" name="Picture 32" descr="Hãy vẽ kí hiệu gương phẳng trong hình dưới dây sao cho tia sáng xuất phát từ điểm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ãy vẽ kí hiệu gương phẳng trong hình dưới dây sao cho tia sáng xuất phát từ điểm 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557" cy="1488729"/>
                    </a:xfrm>
                    <a:prstGeom prst="rect">
                      <a:avLst/>
                    </a:prstGeom>
                    <a:noFill/>
                    <a:ln>
                      <a:noFill/>
                    </a:ln>
                  </pic:spPr>
                </pic:pic>
              </a:graphicData>
            </a:graphic>
          </wp:inline>
        </w:drawing>
      </w:r>
    </w:p>
    <w:p w:rsidR="00D17073" w:rsidRPr="00652EA3" w:rsidRDefault="00D17073" w:rsidP="00D17073">
      <w:pPr>
        <w:pStyle w:val="NormalWeb"/>
        <w:spacing w:before="0" w:beforeAutospacing="0" w:after="0" w:afterAutospacing="0" w:line="360" w:lineRule="auto"/>
        <w:ind w:left="-450" w:right="-360"/>
        <w:jc w:val="both"/>
        <w:rPr>
          <w:color w:val="000000" w:themeColor="text1"/>
          <w:sz w:val="26"/>
          <w:szCs w:val="26"/>
        </w:rPr>
      </w:pPr>
      <w:r w:rsidRPr="007B4E87">
        <w:rPr>
          <w:b/>
          <w:color w:val="000000" w:themeColor="text1"/>
          <w:sz w:val="26"/>
          <w:szCs w:val="26"/>
        </w:rPr>
        <w:t>16.</w:t>
      </w:r>
      <w:r>
        <w:rPr>
          <w:b/>
          <w:color w:val="000000" w:themeColor="text1"/>
          <w:sz w:val="26"/>
          <w:szCs w:val="26"/>
          <w:lang w:val="vi-VN"/>
        </w:rPr>
        <w:t>4</w:t>
      </w:r>
      <w:r w:rsidRPr="007B4E87">
        <w:rPr>
          <w:b/>
          <w:color w:val="000000" w:themeColor="text1"/>
          <w:sz w:val="26"/>
          <w:szCs w:val="26"/>
        </w:rPr>
        <w:t>.</w:t>
      </w:r>
      <w:r>
        <w:rPr>
          <w:b/>
          <w:color w:val="000000" w:themeColor="text1"/>
          <w:sz w:val="26"/>
          <w:szCs w:val="26"/>
        </w:rPr>
        <w:t xml:space="preserve"> </w:t>
      </w:r>
      <w:proofErr w:type="spellStart"/>
      <w:r w:rsidRPr="00652EA3">
        <w:rPr>
          <w:color w:val="000000" w:themeColor="text1"/>
          <w:sz w:val="26"/>
          <w:szCs w:val="26"/>
        </w:rPr>
        <w:t>Hãy</w:t>
      </w:r>
      <w:proofErr w:type="spellEnd"/>
      <w:r w:rsidRPr="00652EA3">
        <w:rPr>
          <w:color w:val="000000" w:themeColor="text1"/>
          <w:sz w:val="26"/>
          <w:szCs w:val="26"/>
        </w:rPr>
        <w:t xml:space="preserve"> </w:t>
      </w:r>
      <w:proofErr w:type="spellStart"/>
      <w:r w:rsidRPr="00652EA3">
        <w:rPr>
          <w:color w:val="000000" w:themeColor="text1"/>
          <w:sz w:val="26"/>
          <w:szCs w:val="26"/>
        </w:rPr>
        <w:t>vẽ</w:t>
      </w:r>
      <w:proofErr w:type="spellEnd"/>
      <w:r w:rsidRPr="00652EA3">
        <w:rPr>
          <w:color w:val="000000" w:themeColor="text1"/>
          <w:sz w:val="26"/>
          <w:szCs w:val="26"/>
        </w:rPr>
        <w:t xml:space="preserve"> </w:t>
      </w:r>
      <w:proofErr w:type="spellStart"/>
      <w:r w:rsidRPr="00652EA3">
        <w:rPr>
          <w:color w:val="000000" w:themeColor="text1"/>
          <w:sz w:val="26"/>
          <w:szCs w:val="26"/>
        </w:rPr>
        <w:t>một</w:t>
      </w:r>
      <w:proofErr w:type="spellEnd"/>
      <w:r w:rsidRPr="00652EA3">
        <w:rPr>
          <w:color w:val="000000" w:themeColor="text1"/>
          <w:sz w:val="26"/>
          <w:szCs w:val="26"/>
        </w:rPr>
        <w:t xml:space="preserve"> </w:t>
      </w:r>
      <w:proofErr w:type="spellStart"/>
      <w:r w:rsidRPr="00652EA3">
        <w:rPr>
          <w:color w:val="000000" w:themeColor="text1"/>
          <w:sz w:val="26"/>
          <w:szCs w:val="26"/>
        </w:rPr>
        <w:t>tia</w:t>
      </w:r>
      <w:proofErr w:type="spellEnd"/>
      <w:r w:rsidRPr="00652EA3">
        <w:rPr>
          <w:color w:val="000000" w:themeColor="text1"/>
          <w:sz w:val="26"/>
          <w:szCs w:val="26"/>
        </w:rPr>
        <w:t xml:space="preserve"> </w:t>
      </w:r>
      <w:proofErr w:type="spellStart"/>
      <w:r w:rsidRPr="00652EA3">
        <w:rPr>
          <w:color w:val="000000" w:themeColor="text1"/>
          <w:sz w:val="26"/>
          <w:szCs w:val="26"/>
        </w:rPr>
        <w:t>sáng</w:t>
      </w:r>
      <w:proofErr w:type="spellEnd"/>
      <w:r w:rsidRPr="00652EA3">
        <w:rPr>
          <w:color w:val="000000" w:themeColor="text1"/>
          <w:sz w:val="26"/>
          <w:szCs w:val="26"/>
        </w:rPr>
        <w:t xml:space="preserve"> </w:t>
      </w:r>
      <w:proofErr w:type="spellStart"/>
      <w:r w:rsidRPr="00652EA3">
        <w:rPr>
          <w:color w:val="000000" w:themeColor="text1"/>
          <w:sz w:val="26"/>
          <w:szCs w:val="26"/>
        </w:rPr>
        <w:t>đến</w:t>
      </w:r>
      <w:proofErr w:type="spellEnd"/>
      <w:r w:rsidRPr="00652EA3">
        <w:rPr>
          <w:color w:val="000000" w:themeColor="text1"/>
          <w:sz w:val="26"/>
          <w:szCs w:val="26"/>
        </w:rPr>
        <w:t xml:space="preserve"> </w:t>
      </w:r>
      <w:proofErr w:type="spellStart"/>
      <w:r w:rsidRPr="00652EA3">
        <w:rPr>
          <w:color w:val="000000" w:themeColor="text1"/>
          <w:sz w:val="26"/>
          <w:szCs w:val="26"/>
        </w:rPr>
        <w:t>gương</w:t>
      </w:r>
      <w:proofErr w:type="spellEnd"/>
      <w:r w:rsidRPr="00652EA3">
        <w:rPr>
          <w:color w:val="000000" w:themeColor="text1"/>
          <w:sz w:val="26"/>
          <w:szCs w:val="26"/>
        </w:rPr>
        <w:t xml:space="preserve"> (1) </w:t>
      </w:r>
      <w:proofErr w:type="spellStart"/>
      <w:r w:rsidRPr="00652EA3">
        <w:rPr>
          <w:color w:val="000000" w:themeColor="text1"/>
          <w:sz w:val="26"/>
          <w:szCs w:val="26"/>
        </w:rPr>
        <w:t>sau</w:t>
      </w:r>
      <w:proofErr w:type="spellEnd"/>
      <w:r w:rsidRPr="00652EA3">
        <w:rPr>
          <w:color w:val="000000" w:themeColor="text1"/>
          <w:sz w:val="26"/>
          <w:szCs w:val="26"/>
        </w:rPr>
        <w:t xml:space="preserve"> </w:t>
      </w:r>
      <w:proofErr w:type="spellStart"/>
      <w:r w:rsidRPr="00652EA3">
        <w:rPr>
          <w:color w:val="000000" w:themeColor="text1"/>
          <w:sz w:val="26"/>
          <w:szCs w:val="26"/>
        </w:rPr>
        <w:t>khi</w:t>
      </w:r>
      <w:proofErr w:type="spellEnd"/>
      <w:r w:rsidRPr="00652EA3">
        <w:rPr>
          <w:color w:val="000000" w:themeColor="text1"/>
          <w:sz w:val="26"/>
          <w:szCs w:val="26"/>
        </w:rPr>
        <w:t xml:space="preserve"> </w:t>
      </w:r>
      <w:proofErr w:type="spellStart"/>
      <w:r w:rsidRPr="00652EA3">
        <w:rPr>
          <w:color w:val="000000" w:themeColor="text1"/>
          <w:sz w:val="26"/>
          <w:szCs w:val="26"/>
        </w:rPr>
        <w:t>phản</w:t>
      </w:r>
      <w:proofErr w:type="spellEnd"/>
      <w:r w:rsidRPr="00652EA3">
        <w:rPr>
          <w:color w:val="000000" w:themeColor="text1"/>
          <w:sz w:val="26"/>
          <w:szCs w:val="26"/>
        </w:rPr>
        <w:t xml:space="preserve"> </w:t>
      </w:r>
      <w:proofErr w:type="spellStart"/>
      <w:r w:rsidRPr="00652EA3">
        <w:rPr>
          <w:color w:val="000000" w:themeColor="text1"/>
          <w:sz w:val="26"/>
          <w:szCs w:val="26"/>
        </w:rPr>
        <w:t>xạ</w:t>
      </w:r>
      <w:proofErr w:type="spellEnd"/>
      <w:r w:rsidRPr="00652EA3">
        <w:rPr>
          <w:color w:val="000000" w:themeColor="text1"/>
          <w:sz w:val="26"/>
          <w:szCs w:val="26"/>
        </w:rPr>
        <w:t xml:space="preserve"> </w:t>
      </w:r>
      <w:proofErr w:type="spellStart"/>
      <w:r w:rsidRPr="00652EA3">
        <w:rPr>
          <w:color w:val="000000" w:themeColor="text1"/>
          <w:sz w:val="26"/>
          <w:szCs w:val="26"/>
        </w:rPr>
        <w:t>trên</w:t>
      </w:r>
      <w:proofErr w:type="spellEnd"/>
      <w:r w:rsidRPr="00652EA3">
        <w:rPr>
          <w:color w:val="000000" w:themeColor="text1"/>
          <w:sz w:val="26"/>
          <w:szCs w:val="26"/>
        </w:rPr>
        <w:t xml:space="preserve"> </w:t>
      </w:r>
      <w:proofErr w:type="spellStart"/>
      <w:r w:rsidRPr="00652EA3">
        <w:rPr>
          <w:color w:val="000000" w:themeColor="text1"/>
          <w:sz w:val="26"/>
          <w:szCs w:val="26"/>
        </w:rPr>
        <w:t>gương</w:t>
      </w:r>
      <w:proofErr w:type="spellEnd"/>
      <w:r w:rsidRPr="00652EA3">
        <w:rPr>
          <w:color w:val="000000" w:themeColor="text1"/>
          <w:sz w:val="26"/>
          <w:szCs w:val="26"/>
        </w:rPr>
        <w:t xml:space="preserve"> (2) </w:t>
      </w:r>
      <w:proofErr w:type="spellStart"/>
      <w:r w:rsidRPr="00652EA3">
        <w:rPr>
          <w:color w:val="000000" w:themeColor="text1"/>
          <w:sz w:val="26"/>
          <w:szCs w:val="26"/>
        </w:rPr>
        <w:t>thì</w:t>
      </w:r>
      <w:proofErr w:type="spellEnd"/>
      <w:r w:rsidRPr="00652EA3">
        <w:rPr>
          <w:color w:val="000000" w:themeColor="text1"/>
          <w:sz w:val="26"/>
          <w:szCs w:val="26"/>
        </w:rPr>
        <w:t xml:space="preserve"> </w:t>
      </w:r>
      <w:proofErr w:type="spellStart"/>
      <w:r w:rsidRPr="00652EA3">
        <w:rPr>
          <w:color w:val="000000" w:themeColor="text1"/>
          <w:sz w:val="26"/>
          <w:szCs w:val="26"/>
        </w:rPr>
        <w:t>cho</w:t>
      </w:r>
      <w:proofErr w:type="spellEnd"/>
      <w:r w:rsidRPr="00652EA3">
        <w:rPr>
          <w:color w:val="000000" w:themeColor="text1"/>
          <w:sz w:val="26"/>
          <w:szCs w:val="26"/>
        </w:rPr>
        <w:t xml:space="preserve"> </w:t>
      </w:r>
      <w:proofErr w:type="spellStart"/>
      <w:r w:rsidRPr="00652EA3">
        <w:rPr>
          <w:color w:val="000000" w:themeColor="text1"/>
          <w:sz w:val="26"/>
          <w:szCs w:val="26"/>
        </w:rPr>
        <w:t>tia</w:t>
      </w:r>
      <w:proofErr w:type="spellEnd"/>
      <w:r w:rsidRPr="00652EA3">
        <w:rPr>
          <w:color w:val="000000" w:themeColor="text1"/>
          <w:sz w:val="26"/>
          <w:szCs w:val="26"/>
        </w:rPr>
        <w:t xml:space="preserve"> </w:t>
      </w:r>
      <w:proofErr w:type="spellStart"/>
      <w:r w:rsidRPr="00652EA3">
        <w:rPr>
          <w:color w:val="000000" w:themeColor="text1"/>
          <w:sz w:val="26"/>
          <w:szCs w:val="26"/>
        </w:rPr>
        <w:t>phản</w:t>
      </w:r>
      <w:proofErr w:type="spellEnd"/>
      <w:r w:rsidRPr="00652EA3">
        <w:rPr>
          <w:color w:val="000000" w:themeColor="text1"/>
          <w:sz w:val="26"/>
          <w:szCs w:val="26"/>
        </w:rPr>
        <w:t xml:space="preserve"> </w:t>
      </w:r>
      <w:proofErr w:type="spellStart"/>
      <w:r w:rsidRPr="00652EA3">
        <w:rPr>
          <w:color w:val="000000" w:themeColor="text1"/>
          <w:sz w:val="26"/>
          <w:szCs w:val="26"/>
        </w:rPr>
        <w:t>xạ</w:t>
      </w:r>
      <w:proofErr w:type="spellEnd"/>
      <w:r w:rsidRPr="00652EA3">
        <w:rPr>
          <w:color w:val="000000" w:themeColor="text1"/>
          <w:sz w:val="26"/>
          <w:szCs w:val="26"/>
        </w:rPr>
        <w:t xml:space="preserve"> IB.</w:t>
      </w:r>
    </w:p>
    <w:p w:rsidR="00D17073" w:rsidRPr="00652EA3" w:rsidRDefault="00D17073" w:rsidP="00D17073">
      <w:pPr>
        <w:pStyle w:val="NormalWeb"/>
        <w:spacing w:before="0" w:beforeAutospacing="0" w:after="0" w:afterAutospacing="0" w:line="360" w:lineRule="auto"/>
        <w:ind w:left="-450" w:right="-360"/>
        <w:jc w:val="center"/>
        <w:rPr>
          <w:color w:val="000000" w:themeColor="text1"/>
          <w:sz w:val="26"/>
          <w:szCs w:val="26"/>
        </w:rPr>
      </w:pPr>
      <w:r w:rsidRPr="00652EA3">
        <w:rPr>
          <w:noProof/>
          <w:color w:val="000000" w:themeColor="text1"/>
          <w:sz w:val="26"/>
          <w:szCs w:val="26"/>
          <w:lang w:val="vi-VN" w:eastAsia="vi-VN"/>
        </w:rPr>
        <w:drawing>
          <wp:inline distT="0" distB="0" distL="0" distR="0" wp14:anchorId="5AF7221D" wp14:editId="55E49956">
            <wp:extent cx="2584174" cy="1497723"/>
            <wp:effectExtent l="0" t="0" r="6985" b="7620"/>
            <wp:docPr id="33" name="Picture 33" descr="Vẽ một tia sáng đến gương (1) sau khi phản xạ trên gương (2) thì cho tia phản xạ 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ẽ một tia sáng đến gương (1) sau khi phản xạ trên gương (2) thì cho tia phản xạ I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6027" cy="1504593"/>
                    </a:xfrm>
                    <a:prstGeom prst="rect">
                      <a:avLst/>
                    </a:prstGeom>
                    <a:noFill/>
                    <a:ln>
                      <a:noFill/>
                    </a:ln>
                  </pic:spPr>
                </pic:pic>
              </a:graphicData>
            </a:graphic>
          </wp:inline>
        </w:drawing>
      </w:r>
    </w:p>
    <w:p w:rsidR="00D17073" w:rsidRDefault="00D17073" w:rsidP="00D17073">
      <w:pPr>
        <w:spacing w:after="0" w:line="360" w:lineRule="auto"/>
        <w:ind w:left="-450" w:right="-360"/>
        <w:jc w:val="both"/>
        <w:rPr>
          <w:rFonts w:ascii="Times New Roman" w:hAnsi="Times New Roman" w:cs="Times New Roman"/>
          <w:color w:val="000000" w:themeColor="text1"/>
          <w:sz w:val="26"/>
          <w:szCs w:val="26"/>
          <w:shd w:val="clear" w:color="auto" w:fill="FFFFFF"/>
        </w:rPr>
      </w:pPr>
      <w:r w:rsidRPr="007B4E87">
        <w:rPr>
          <w:rFonts w:ascii="Times New Roman" w:hAnsi="Times New Roman" w:cs="Times New Roman"/>
          <w:b/>
          <w:color w:val="000000" w:themeColor="text1"/>
          <w:sz w:val="26"/>
          <w:szCs w:val="26"/>
        </w:rPr>
        <w:t>16.</w:t>
      </w:r>
      <w:r>
        <w:rPr>
          <w:rFonts w:ascii="Times New Roman" w:hAnsi="Times New Roman" w:cs="Times New Roman"/>
          <w:b/>
          <w:color w:val="000000" w:themeColor="text1"/>
          <w:sz w:val="26"/>
          <w:szCs w:val="26"/>
        </w:rPr>
        <w:t>5</w:t>
      </w:r>
      <w:r w:rsidRPr="007B4E87">
        <w:rPr>
          <w:rFonts w:ascii="Times New Roman" w:hAnsi="Times New Roman" w:cs="Times New Roman"/>
          <w:b/>
          <w:color w:val="000000" w:themeColor="text1"/>
          <w:sz w:val="26"/>
          <w:szCs w:val="26"/>
        </w:rPr>
        <w:t>.</w:t>
      </w:r>
      <w:r>
        <w:rPr>
          <w:b/>
          <w:color w:val="000000" w:themeColor="text1"/>
          <w:sz w:val="26"/>
          <w:szCs w:val="26"/>
        </w:rPr>
        <w:t xml:space="preserve"> </w:t>
      </w:r>
      <w:r w:rsidRPr="00652EA3">
        <w:rPr>
          <w:rFonts w:ascii="Times New Roman" w:hAnsi="Times New Roman" w:cs="Times New Roman"/>
          <w:color w:val="000000" w:themeColor="text1"/>
          <w:sz w:val="26"/>
          <w:szCs w:val="26"/>
          <w:shd w:val="clear" w:color="auto" w:fill="FFFFFF"/>
        </w:rPr>
        <w:t>Chiếu một tia sáng tới tạo với mặt một gương phẳng một góc 65</w:t>
      </w:r>
      <w:r w:rsidRPr="00652EA3">
        <w:rPr>
          <w:rFonts w:ascii="Times New Roman" w:hAnsi="Times New Roman" w:cs="Times New Roman"/>
          <w:color w:val="000000" w:themeColor="text1"/>
          <w:sz w:val="26"/>
          <w:szCs w:val="26"/>
          <w:shd w:val="clear" w:color="auto" w:fill="FFFFFF"/>
          <w:vertAlign w:val="superscript"/>
        </w:rPr>
        <w:t>0</w:t>
      </w:r>
      <w:r w:rsidRPr="00652EA3">
        <w:rPr>
          <w:rFonts w:ascii="Times New Roman" w:hAnsi="Times New Roman" w:cs="Times New Roman"/>
          <w:color w:val="000000" w:themeColor="text1"/>
          <w:sz w:val="26"/>
          <w:szCs w:val="26"/>
          <w:shd w:val="clear" w:color="auto" w:fill="FFFFFF"/>
        </w:rPr>
        <w:t>. Góc hợp bởi tia sáng phản xạ và tia sáng tới bằng bao nhiêu? Vẽ hình minh họa cho câu trả lời của em.</w:t>
      </w:r>
    </w:p>
    <w:p w:rsidR="00D17073" w:rsidRPr="00D17073" w:rsidRDefault="00D17073" w:rsidP="00D17073">
      <w:pPr>
        <w:pStyle w:val="NormalWeb"/>
        <w:spacing w:before="0" w:beforeAutospacing="0" w:after="0" w:afterAutospacing="0" w:line="360" w:lineRule="auto"/>
        <w:ind w:left="-450" w:right="-360"/>
        <w:jc w:val="both"/>
        <w:rPr>
          <w:color w:val="000000" w:themeColor="text1"/>
          <w:sz w:val="26"/>
          <w:szCs w:val="26"/>
          <w:lang w:val="vi-VN"/>
        </w:rPr>
      </w:pPr>
      <w:r w:rsidRPr="00D17073">
        <w:rPr>
          <w:b/>
          <w:color w:val="000000" w:themeColor="text1"/>
          <w:sz w:val="26"/>
          <w:szCs w:val="26"/>
          <w:lang w:val="vi-VN"/>
        </w:rPr>
        <w:t>16.</w:t>
      </w:r>
      <w:r>
        <w:rPr>
          <w:b/>
          <w:color w:val="000000" w:themeColor="text1"/>
          <w:sz w:val="26"/>
          <w:szCs w:val="26"/>
          <w:lang w:val="vi-VN"/>
        </w:rPr>
        <w:t>6</w:t>
      </w:r>
      <w:r w:rsidRPr="00D17073">
        <w:rPr>
          <w:b/>
          <w:color w:val="000000" w:themeColor="text1"/>
          <w:sz w:val="26"/>
          <w:szCs w:val="26"/>
          <w:lang w:val="vi-VN"/>
        </w:rPr>
        <w:t xml:space="preserve">. </w:t>
      </w:r>
      <w:r w:rsidRPr="00D17073">
        <w:rPr>
          <w:color w:val="000000" w:themeColor="text1"/>
          <w:sz w:val="26"/>
          <w:szCs w:val="26"/>
          <w:lang w:val="vi-VN"/>
        </w:rPr>
        <w:t>Hình vẽ nào sau đây mô tả đúng định luật phản xạ ánh sáng?</w:t>
      </w:r>
    </w:p>
    <w:p w:rsidR="00D17073" w:rsidRPr="00652EA3" w:rsidRDefault="00D17073" w:rsidP="00D17073">
      <w:pPr>
        <w:pStyle w:val="NormalWeb"/>
        <w:spacing w:before="0" w:beforeAutospacing="0" w:after="0" w:afterAutospacing="0" w:line="360" w:lineRule="auto"/>
        <w:ind w:left="-450" w:right="-360"/>
        <w:jc w:val="both"/>
        <w:rPr>
          <w:color w:val="000000" w:themeColor="text1"/>
          <w:sz w:val="26"/>
          <w:szCs w:val="26"/>
        </w:rPr>
      </w:pPr>
      <w:r w:rsidRPr="00652EA3">
        <w:rPr>
          <w:noProof/>
          <w:color w:val="000000" w:themeColor="text1"/>
          <w:sz w:val="26"/>
          <w:szCs w:val="26"/>
          <w:lang w:val="vi-VN" w:eastAsia="vi-VN"/>
        </w:rPr>
        <w:drawing>
          <wp:inline distT="0" distB="0" distL="0" distR="0" wp14:anchorId="7F012C8D" wp14:editId="6B1713E8">
            <wp:extent cx="3953598" cy="866189"/>
            <wp:effectExtent l="0" t="0" r="8890" b="0"/>
            <wp:docPr id="31" name="Picture 31" descr="Hình vẽ nào sau đây mô tả đúng định luật phản xạ ánh s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ình vẽ nào sau đây mô tả đúng định luật phản xạ ánh sá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5889" cy="875455"/>
                    </a:xfrm>
                    <a:prstGeom prst="rect">
                      <a:avLst/>
                    </a:prstGeom>
                    <a:noFill/>
                    <a:ln>
                      <a:noFill/>
                    </a:ln>
                  </pic:spPr>
                </pic:pic>
              </a:graphicData>
            </a:graphic>
          </wp:inline>
        </w:drawing>
      </w:r>
    </w:p>
    <w:p w:rsidR="00D17073" w:rsidRPr="00652EA3" w:rsidRDefault="00D17073" w:rsidP="00D17073">
      <w:pPr>
        <w:spacing w:after="0" w:line="360" w:lineRule="auto"/>
        <w:ind w:left="-450" w:right="-360"/>
        <w:jc w:val="both"/>
        <w:rPr>
          <w:rFonts w:ascii="Times New Roman" w:hAnsi="Times New Roman" w:cs="Times New Roman"/>
          <w:color w:val="000000" w:themeColor="text1"/>
          <w:sz w:val="26"/>
          <w:szCs w:val="26"/>
          <w:shd w:val="clear" w:color="auto" w:fill="FFFFFF"/>
        </w:rPr>
      </w:pPr>
    </w:p>
    <w:p w:rsidR="006F0CA2" w:rsidRPr="006F0CA2" w:rsidRDefault="006F0CA2" w:rsidP="00D17073">
      <w:pPr>
        <w:shd w:val="clear" w:color="auto" w:fill="FFFFFF"/>
        <w:spacing w:after="0" w:line="360" w:lineRule="auto"/>
        <w:ind w:left="-450" w:right="-360"/>
        <w:jc w:val="both"/>
        <w:rPr>
          <w:rFonts w:asciiTheme="majorHAnsi" w:hAnsiTheme="majorHAnsi" w:cstheme="majorHAnsi"/>
          <w:sz w:val="28"/>
          <w:szCs w:val="28"/>
        </w:rPr>
      </w:pPr>
    </w:p>
    <w:sectPr w:rsidR="006F0CA2" w:rsidRPr="006F0CA2" w:rsidSect="00F506AA">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A2"/>
    <w:rsid w:val="00036EB9"/>
    <w:rsid w:val="00421F45"/>
    <w:rsid w:val="006F0CA2"/>
    <w:rsid w:val="0076769F"/>
    <w:rsid w:val="00D17073"/>
    <w:rsid w:val="00F01B1F"/>
    <w:rsid w:val="00F506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127E"/>
  <w15:chartTrackingRefBased/>
  <w15:docId w15:val="{7E43017A-43C8-44EF-BBE2-977C3A52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F0CA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F0CA2"/>
    <w:rPr>
      <w:rFonts w:ascii="Times New Roman" w:eastAsia="Times New Roman" w:hAnsi="Times New Roman" w:cs="Times New Roman"/>
      <w:sz w:val="24"/>
      <w:szCs w:val="24"/>
      <w:lang w:val="en-US"/>
    </w:rPr>
  </w:style>
  <w:style w:type="paragraph" w:styleId="NoSpacing">
    <w:name w:val="No Spacing"/>
    <w:uiPriority w:val="1"/>
    <w:qFormat/>
    <w:rsid w:val="006F0CA2"/>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6F0C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F0CA2"/>
    <w:rPr>
      <w:b/>
      <w:bCs/>
    </w:rPr>
  </w:style>
  <w:style w:type="table" w:styleId="TableGrid">
    <w:name w:val="Table Grid"/>
    <w:basedOn w:val="TableNormal"/>
    <w:uiPriority w:val="39"/>
    <w:rsid w:val="00F506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06AA"/>
    <w:rPr>
      <w:color w:val="0563C1" w:themeColor="hyperlink"/>
      <w:u w:val="single"/>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F01B1F"/>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F01B1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3</cp:revision>
  <dcterms:created xsi:type="dcterms:W3CDTF">2023-02-06T12:48:00Z</dcterms:created>
  <dcterms:modified xsi:type="dcterms:W3CDTF">2023-02-09T07:50:00Z</dcterms:modified>
</cp:coreProperties>
</file>